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19A4BBC3" w:rsidR="00B73498" w:rsidRDefault="00206337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11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: </w:t>
            </w:r>
            <w:r w:rsidRPr="009379E5">
              <w:rPr>
                <w:b/>
                <w:i/>
                <w:iCs/>
                <w:sz w:val="22"/>
                <w:szCs w:val="22"/>
                <w:lang w:val="sr-Cyrl-RS"/>
              </w:rPr>
              <w:t>Елиса тестови за дијагностику вируса крпељског енцефалитиса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2BB0" w14:textId="5518497A" w:rsidR="00B73498" w:rsidRDefault="00206337">
            <w:pPr>
              <w:tabs>
                <w:tab w:val="left" w:pos="425"/>
              </w:tabs>
              <w:spacing w:line="256" w:lineRule="auto"/>
              <w:rPr>
                <w:b/>
                <w:i/>
                <w:iCs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Елиза тест за одређивање антитела </w:t>
            </w:r>
            <w:r>
              <w:rPr>
                <w:b/>
                <w:sz w:val="22"/>
                <w:szCs w:val="22"/>
                <w:lang w:val="sr-Latn-RS"/>
              </w:rPr>
              <w:t>IgM</w:t>
            </w:r>
            <w:r>
              <w:rPr>
                <w:b/>
                <w:sz w:val="22"/>
                <w:szCs w:val="22"/>
                <w:lang w:val="sr-Cyrl-RS"/>
              </w:rPr>
              <w:t xml:space="preserve">  и </w:t>
            </w:r>
            <w:r>
              <w:rPr>
                <w:b/>
                <w:sz w:val="22"/>
                <w:szCs w:val="22"/>
                <w:lang w:val="sr-Latn-RS"/>
              </w:rPr>
              <w:t xml:space="preserve">IgG </w:t>
            </w:r>
            <w:r>
              <w:rPr>
                <w:b/>
                <w:sz w:val="22"/>
                <w:szCs w:val="22"/>
                <w:lang w:val="sr-Cyrl-RS"/>
              </w:rPr>
              <w:t>класе на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b/>
                <w:i/>
                <w:iCs/>
                <w:sz w:val="22"/>
                <w:szCs w:val="22"/>
                <w:lang w:val="sr-Cyrl-RS"/>
              </w:rPr>
              <w:t>вирус крпељског енцефалитиса</w:t>
            </w:r>
            <w:r>
              <w:rPr>
                <w:b/>
                <w:i/>
                <w:iCs/>
                <w:sz w:val="22"/>
                <w:szCs w:val="22"/>
                <w:lang w:val="sr-Latn-RS"/>
              </w:rPr>
              <w:t xml:space="preserve"> </w:t>
            </w:r>
            <w:r>
              <w:rPr>
                <w:b/>
                <w:i/>
                <w:iCs/>
                <w:sz w:val="22"/>
                <w:szCs w:val="22"/>
                <w:lang w:val="sr-Cyrl-RS"/>
              </w:rPr>
              <w:t>(</w:t>
            </w:r>
            <w:r>
              <w:rPr>
                <w:b/>
                <w:i/>
                <w:iCs/>
                <w:sz w:val="22"/>
                <w:szCs w:val="22"/>
                <w:lang w:val="sr-Latn-RS"/>
              </w:rPr>
              <w:t>TBE/FSME</w:t>
            </w:r>
            <w:r w:rsidR="00786AD2">
              <w:rPr>
                <w:b/>
                <w:i/>
                <w:iCs/>
                <w:sz w:val="22"/>
                <w:szCs w:val="22"/>
                <w:lang w:val="sr-Latn-RS"/>
              </w:rPr>
              <w:t>)</w:t>
            </w:r>
          </w:p>
          <w:p w14:paraId="43D87828" w14:textId="77777777" w:rsidR="00206337" w:rsidRDefault="00206337">
            <w:pPr>
              <w:tabs>
                <w:tab w:val="left" w:pos="425"/>
              </w:tabs>
              <w:spacing w:line="256" w:lineRule="auto"/>
              <w:rPr>
                <w:b/>
                <w:i/>
                <w:iCs/>
                <w:sz w:val="22"/>
                <w:szCs w:val="22"/>
                <w:lang w:val="sr-Latn-RS"/>
              </w:rPr>
            </w:pPr>
          </w:p>
          <w:p w14:paraId="4EE13634" w14:textId="77777777" w:rsidR="00206337" w:rsidRDefault="00206337" w:rsidP="00206337">
            <w:pPr>
              <w:tabs>
                <w:tab w:val="left" w:pos="425"/>
              </w:tabs>
              <w:spacing w:before="120"/>
              <w:rPr>
                <w:szCs w:val="20"/>
              </w:rPr>
            </w:pPr>
            <w:r>
              <w:t>2 pak za IgM i</w:t>
            </w:r>
          </w:p>
          <w:p w14:paraId="63077795" w14:textId="30E94E1F" w:rsidR="00206337" w:rsidRPr="00905F94" w:rsidRDefault="00206337" w:rsidP="00206337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>
              <w:t>2 pak. za IgG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14AA" w14:textId="77777777" w:rsidR="00206337" w:rsidRDefault="00206337" w:rsidP="00206337">
            <w:pPr>
              <w:tabs>
                <w:tab w:val="left" w:pos="425"/>
              </w:tabs>
              <w:spacing w:before="120"/>
              <w:rPr>
                <w:szCs w:val="20"/>
              </w:rPr>
            </w:pPr>
            <w:r>
              <w:t>Dno bunarčića obloženo inaktiviranim TBE virusnim antigenom                          (rekombinantni antigeni).</w:t>
            </w:r>
          </w:p>
          <w:p w14:paraId="57679E90" w14:textId="77777777" w:rsidR="00206337" w:rsidRDefault="00206337" w:rsidP="00206337">
            <w:pPr>
              <w:tabs>
                <w:tab w:val="left" w:pos="425"/>
              </w:tabs>
              <w:spacing w:before="120"/>
            </w:pPr>
            <w:r>
              <w:t>Obavezno uputstvo za ispitivanje likvora i određivanje indeksa intratekalne sinteze antitela na TBE. Kontrolni serumi ispitani na prisustvo HIV1/2, HCV, Hbs antigena.</w:t>
            </w:r>
          </w:p>
          <w:p w14:paraId="3D3AEE3A" w14:textId="77777777" w:rsidR="00206337" w:rsidRDefault="00206337" w:rsidP="00206337">
            <w:pPr>
              <w:tabs>
                <w:tab w:val="left" w:pos="425"/>
              </w:tabs>
              <w:spacing w:before="120"/>
            </w:pPr>
            <w:r>
              <w:t>Kontrole: pozitvna kontrola, cutoff kontrola i negativna kontrola.</w:t>
            </w:r>
          </w:p>
          <w:p w14:paraId="18D200D6" w14:textId="77777777" w:rsidR="00206337" w:rsidRDefault="00206337" w:rsidP="00206337">
            <w:pPr>
              <w:tabs>
                <w:tab w:val="left" w:pos="425"/>
              </w:tabs>
              <w:spacing w:before="120"/>
            </w:pPr>
            <w:r>
              <w:t>Kvantitativnog</w:t>
            </w:r>
            <w:r>
              <w:rPr>
                <w:lang w:val="sr-Latn-CS"/>
              </w:rPr>
              <w:t xml:space="preserve"> </w:t>
            </w:r>
            <w:r>
              <w:t>odre</w:t>
            </w:r>
            <w:r>
              <w:rPr>
                <w:lang w:val="sr-Latn-CS"/>
              </w:rPr>
              <w:t>đ</w:t>
            </w:r>
            <w:r>
              <w:t>ivanja</w:t>
            </w:r>
            <w:r>
              <w:rPr>
                <w:lang w:val="sr-Latn-CS"/>
              </w:rPr>
              <w:t xml:space="preserve"> </w:t>
            </w:r>
            <w:r>
              <w:t>titra</w:t>
            </w:r>
            <w:r>
              <w:rPr>
                <w:lang w:val="sr-Latn-CS"/>
              </w:rPr>
              <w:t xml:space="preserve"> </w:t>
            </w:r>
            <w:r>
              <w:t>antitela</w:t>
            </w:r>
            <w:r>
              <w:rPr>
                <w:lang w:val="sr-Latn-CS"/>
              </w:rPr>
              <w:t xml:space="preserve"> </w:t>
            </w:r>
            <w:r>
              <w:t>i</w:t>
            </w:r>
            <w:r>
              <w:rPr>
                <w:lang w:val="sr-Latn-CS"/>
              </w:rPr>
              <w:t xml:space="preserve"> </w:t>
            </w:r>
            <w:r>
              <w:t>izra</w:t>
            </w:r>
            <w:r>
              <w:rPr>
                <w:lang w:val="sr-Latn-CS"/>
              </w:rPr>
              <w:t>ž</w:t>
            </w:r>
            <w:r>
              <w:t>avanje</w:t>
            </w:r>
            <w:r>
              <w:rPr>
                <w:lang w:val="sr-Latn-CS"/>
              </w:rPr>
              <w:t xml:space="preserve"> </w:t>
            </w:r>
            <w:r>
              <w:t>u</w:t>
            </w:r>
            <w:r>
              <w:rPr>
                <w:lang w:val="sr-Latn-CS"/>
              </w:rPr>
              <w:t xml:space="preserve"> </w:t>
            </w:r>
            <w:r>
              <w:t>jedinicama</w:t>
            </w:r>
            <w:r>
              <w:rPr>
                <w:lang w:val="sr-Latn-CS"/>
              </w:rPr>
              <w:t xml:space="preserve"> </w:t>
            </w:r>
            <w:r>
              <w:t>U</w:t>
            </w:r>
            <w:r>
              <w:rPr>
                <w:lang w:val="sr-Latn-CS"/>
              </w:rPr>
              <w:t>/</w:t>
            </w:r>
            <w:r>
              <w:t>ml.</w:t>
            </w:r>
          </w:p>
          <w:p w14:paraId="4B76DC72" w14:textId="77777777" w:rsidR="00206337" w:rsidRDefault="00206337" w:rsidP="00206337">
            <w:pPr>
              <w:tabs>
                <w:tab w:val="left" w:pos="425"/>
              </w:tabs>
              <w:spacing w:before="120"/>
            </w:pPr>
            <w:r>
              <w:t>Visoka senzitivnost i specifičnost.</w:t>
            </w:r>
          </w:p>
          <w:p w14:paraId="30106DD5" w14:textId="29F3DEED" w:rsidR="00B73498" w:rsidRDefault="00206337" w:rsidP="00206337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  <w:r>
              <w:t>Pufer za IgG ne sme da sadrzi RF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43658D02" w:rsidR="00B73498" w:rsidRDefault="00D046FC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BD0BDCB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120E09A3" w14:textId="3F94737A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D1EF12D" w14:textId="67172DBA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F42255D" w14:textId="27A05719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D3A2CBA" w14:textId="77777777" w:rsidR="00206337" w:rsidRDefault="0020633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095382BD" w:rsidR="00B73498" w:rsidRDefault="00206337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45518C6A" w:rsidR="003D5AE8" w:rsidRPr="0009326E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6484A04A" w14:textId="45B0553B" w:rsidR="0009326E" w:rsidRPr="0009326E" w:rsidRDefault="0009326E" w:rsidP="0009326E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344AB5">
        <w:rPr>
          <w:lang w:val="sr-Cyrl-CS"/>
        </w:rPr>
        <w:t xml:space="preserve">Понуђач </w:t>
      </w:r>
      <w:r w:rsidRPr="00344AB5">
        <w:rPr>
          <w:u w:val="single"/>
          <w:lang w:val="sr-Cyrl-CS"/>
        </w:rPr>
        <w:t>уз понуду</w:t>
      </w:r>
      <w:r w:rsidRPr="00344AB5">
        <w:rPr>
          <w:lang w:val="sr-Cyrl-CS"/>
        </w:rPr>
        <w:t xml:space="preserve"> доставља Сертификат контроле квалитета</w:t>
      </w:r>
      <w:r w:rsidRPr="00344AB5">
        <w:rPr>
          <w:lang w:val="sr-Latn-CS"/>
        </w:rPr>
        <w:t xml:space="preserve"> </w:t>
      </w:r>
      <w:r w:rsidRPr="00344AB5">
        <w:rPr>
          <w:lang w:val="sr-Cyrl-CS"/>
        </w:rPr>
        <w:t>за понуђени производ („</w:t>
      </w:r>
      <w:r w:rsidRPr="00344AB5">
        <w:t>QC</w:t>
      </w:r>
      <w:r w:rsidRPr="00344AB5">
        <w:rPr>
          <w:lang w:val="sr-Cyrl-CS"/>
        </w:rPr>
        <w:t xml:space="preserve">  - </w:t>
      </w:r>
      <w:r w:rsidRPr="00344AB5">
        <w:t>quality</w:t>
      </w:r>
      <w:r w:rsidRPr="00344AB5">
        <w:rPr>
          <w:lang w:val="sr-Cyrl-CS"/>
        </w:rPr>
        <w:t xml:space="preserve"> </w:t>
      </w:r>
      <w:r w:rsidRPr="00344AB5">
        <w:t>control</w:t>
      </w:r>
      <w:r w:rsidRPr="00344AB5">
        <w:rPr>
          <w:lang w:val="sr-Cyrl-CS"/>
        </w:rPr>
        <w:t>)”</w:t>
      </w:r>
      <w:r>
        <w:rPr>
          <w:lang w:val="sr-Cyrl-CS"/>
        </w:rPr>
        <w:t>, са резултатима тестирања контролних микроорганизама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09326E"/>
    <w:rsid w:val="001C1467"/>
    <w:rsid w:val="001C7C50"/>
    <w:rsid w:val="001E243A"/>
    <w:rsid w:val="00206337"/>
    <w:rsid w:val="002F7D1D"/>
    <w:rsid w:val="00314FF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786AD2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C57E1B"/>
    <w:rsid w:val="00D046FC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3</cp:revision>
  <cp:lastPrinted>2021-01-06T07:46:00Z</cp:lastPrinted>
  <dcterms:created xsi:type="dcterms:W3CDTF">2022-06-08T07:38:00Z</dcterms:created>
  <dcterms:modified xsi:type="dcterms:W3CDTF">2022-06-08T08:03:00Z</dcterms:modified>
</cp:coreProperties>
</file>